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sz w:val="32"/>
          <w:szCs w:val="32"/>
        </w:rPr>
      </w:pPr>
      <w:r>
        <w:rPr>
          <w:rFonts w:ascii="Times New Roman" w:hAnsi="黑体" w:eastAsia="黑体" w:cs="Times New Roman"/>
          <w:sz w:val="32"/>
          <w:szCs w:val="32"/>
        </w:rPr>
        <w:t>附件：</w:t>
      </w:r>
    </w:p>
    <w:p>
      <w:pPr>
        <w:spacing w:line="600" w:lineRule="exact"/>
        <w:jc w:val="center"/>
        <w:rPr>
          <w:rFonts w:ascii="Times New Roman" w:hAnsi="华文中宋" w:eastAsia="华文中宋" w:cs="Times New Roman"/>
          <w:sz w:val="44"/>
          <w:szCs w:val="44"/>
        </w:rPr>
      </w:pPr>
      <w:r>
        <w:rPr>
          <w:rFonts w:ascii="Times New Roman" w:hAnsi="华文中宋" w:eastAsia="华文中宋" w:cs="Times New Roman"/>
          <w:sz w:val="44"/>
          <w:szCs w:val="44"/>
        </w:rPr>
        <w:t>河南省科学技术奖提名项目汇总表</w:t>
      </w:r>
    </w:p>
    <w:p>
      <w:pPr>
        <w:spacing w:line="600" w:lineRule="exact"/>
        <w:jc w:val="center"/>
        <w:rPr>
          <w:rFonts w:ascii="Times New Roman" w:hAnsi="华文中宋" w:eastAsia="华文中宋" w:cs="Times New Roman"/>
          <w:sz w:val="44"/>
          <w:szCs w:val="44"/>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3370"/>
        <w:gridCol w:w="2053"/>
        <w:gridCol w:w="1709"/>
        <w:gridCol w:w="2587"/>
        <w:gridCol w:w="1687"/>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5" w:type="pct"/>
            <w:vAlign w:val="center"/>
          </w:tcPr>
          <w:p>
            <w:pPr>
              <w:spacing w:line="600" w:lineRule="exact"/>
              <w:jc w:val="center"/>
              <w:rPr>
                <w:rFonts w:ascii="Times New Roman" w:hAnsi="Times New Roman" w:eastAsia="宋体" w:cs="Times New Roman"/>
                <w:b/>
                <w:sz w:val="28"/>
                <w:szCs w:val="28"/>
              </w:rPr>
            </w:pPr>
            <w:r>
              <w:rPr>
                <w:rFonts w:ascii="Times New Roman" w:hAnsi="宋体" w:eastAsia="宋体" w:cs="Times New Roman"/>
                <w:b/>
                <w:sz w:val="28"/>
                <w:szCs w:val="28"/>
              </w:rPr>
              <w:t>序号</w:t>
            </w:r>
          </w:p>
        </w:tc>
        <w:tc>
          <w:tcPr>
            <w:tcW w:w="1188" w:type="pct"/>
            <w:vAlign w:val="center"/>
          </w:tcPr>
          <w:p>
            <w:pPr>
              <w:spacing w:line="600" w:lineRule="exact"/>
              <w:jc w:val="center"/>
              <w:rPr>
                <w:rFonts w:ascii="Times New Roman" w:hAnsi="Times New Roman" w:eastAsia="宋体" w:cs="Times New Roman"/>
                <w:b/>
                <w:sz w:val="28"/>
                <w:szCs w:val="28"/>
              </w:rPr>
            </w:pPr>
            <w:r>
              <w:rPr>
                <w:rFonts w:ascii="Times New Roman" w:hAnsi="宋体" w:eastAsia="宋体" w:cs="Times New Roman"/>
                <w:b/>
                <w:sz w:val="28"/>
                <w:szCs w:val="28"/>
              </w:rPr>
              <w:t>项目名称</w:t>
            </w:r>
          </w:p>
        </w:tc>
        <w:tc>
          <w:tcPr>
            <w:tcW w:w="724" w:type="pct"/>
            <w:vAlign w:val="center"/>
          </w:tcPr>
          <w:p>
            <w:pPr>
              <w:spacing w:line="600" w:lineRule="exact"/>
              <w:jc w:val="center"/>
              <w:rPr>
                <w:rFonts w:ascii="Times New Roman" w:hAnsi="Times New Roman" w:eastAsia="宋体" w:cs="Times New Roman"/>
                <w:b/>
                <w:sz w:val="28"/>
                <w:szCs w:val="28"/>
              </w:rPr>
            </w:pPr>
            <w:r>
              <w:rPr>
                <w:rFonts w:ascii="Times New Roman" w:hAnsi="宋体" w:eastAsia="宋体" w:cs="Times New Roman"/>
                <w:b/>
                <w:sz w:val="28"/>
                <w:szCs w:val="28"/>
              </w:rPr>
              <w:t>奖种</w:t>
            </w:r>
          </w:p>
        </w:tc>
        <w:tc>
          <w:tcPr>
            <w:tcW w:w="602" w:type="pct"/>
            <w:vAlign w:val="center"/>
          </w:tcPr>
          <w:p>
            <w:pPr>
              <w:spacing w:line="600" w:lineRule="exact"/>
              <w:jc w:val="center"/>
              <w:rPr>
                <w:rFonts w:ascii="Times New Roman" w:hAnsi="Times New Roman" w:eastAsia="宋体" w:cs="Times New Roman"/>
                <w:b/>
                <w:sz w:val="28"/>
                <w:szCs w:val="28"/>
              </w:rPr>
            </w:pPr>
            <w:r>
              <w:rPr>
                <w:rFonts w:ascii="Times New Roman" w:hAnsi="宋体" w:eastAsia="宋体" w:cs="Times New Roman"/>
                <w:b/>
                <w:sz w:val="28"/>
                <w:szCs w:val="28"/>
              </w:rPr>
              <w:t>提名等级</w:t>
            </w:r>
          </w:p>
        </w:tc>
        <w:tc>
          <w:tcPr>
            <w:tcW w:w="912" w:type="pct"/>
            <w:vAlign w:val="center"/>
          </w:tcPr>
          <w:p>
            <w:pPr>
              <w:spacing w:line="600" w:lineRule="exact"/>
              <w:jc w:val="center"/>
              <w:rPr>
                <w:rFonts w:ascii="Times New Roman" w:hAnsi="Times New Roman" w:eastAsia="宋体" w:cs="Times New Roman"/>
                <w:b/>
                <w:sz w:val="28"/>
                <w:szCs w:val="28"/>
              </w:rPr>
            </w:pPr>
            <w:r>
              <w:rPr>
                <w:rFonts w:ascii="Times New Roman" w:hAnsi="宋体" w:eastAsia="宋体" w:cs="Times New Roman"/>
                <w:b/>
                <w:sz w:val="28"/>
                <w:szCs w:val="28"/>
              </w:rPr>
              <w:t>第一完成单位</w:t>
            </w:r>
          </w:p>
        </w:tc>
        <w:tc>
          <w:tcPr>
            <w:tcW w:w="595" w:type="pct"/>
            <w:vAlign w:val="center"/>
          </w:tcPr>
          <w:p>
            <w:pPr>
              <w:spacing w:line="600" w:lineRule="exact"/>
              <w:jc w:val="center"/>
              <w:rPr>
                <w:rFonts w:ascii="Times New Roman" w:hAnsi="Times New Roman" w:eastAsia="宋体" w:cs="Times New Roman"/>
                <w:b/>
                <w:sz w:val="28"/>
                <w:szCs w:val="28"/>
              </w:rPr>
            </w:pPr>
            <w:r>
              <w:rPr>
                <w:rFonts w:ascii="Times New Roman" w:hAnsi="宋体" w:eastAsia="宋体" w:cs="Times New Roman"/>
                <w:b/>
                <w:sz w:val="28"/>
                <w:szCs w:val="28"/>
              </w:rPr>
              <w:t>第一完成人</w:t>
            </w:r>
          </w:p>
        </w:tc>
        <w:tc>
          <w:tcPr>
            <w:tcW w:w="651" w:type="pct"/>
            <w:vAlign w:val="center"/>
          </w:tcPr>
          <w:p>
            <w:pPr>
              <w:spacing w:line="600" w:lineRule="exact"/>
              <w:jc w:val="center"/>
              <w:rPr>
                <w:rFonts w:ascii="Times New Roman" w:hAnsi="Times New Roman" w:eastAsia="宋体" w:cs="Times New Roman"/>
                <w:b/>
                <w:sz w:val="28"/>
                <w:szCs w:val="28"/>
              </w:rPr>
            </w:pPr>
            <w:r>
              <w:rPr>
                <w:rFonts w:ascii="Times New Roman" w:hAnsi="宋体" w:eastAsia="宋体" w:cs="Times New Roman"/>
                <w:b/>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exact"/>
          <w:jc w:val="center"/>
        </w:trPr>
        <w:tc>
          <w:tcPr>
            <w:tcW w:w="325" w:type="pct"/>
          </w:tcPr>
          <w:p>
            <w:pPr>
              <w:spacing w:line="600" w:lineRule="exact"/>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1188" w:type="pct"/>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高寒高海拔环境下大断面隧道衬砌结构优化与材料耐久性提升关键技术</w:t>
            </w:r>
          </w:p>
        </w:tc>
        <w:tc>
          <w:tcPr>
            <w:tcW w:w="72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科技进步奖（科技研发类）</w:t>
            </w:r>
          </w:p>
        </w:tc>
        <w:tc>
          <w:tcPr>
            <w:tcW w:w="60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一等奖</w:t>
            </w:r>
          </w:p>
        </w:tc>
        <w:tc>
          <w:tcPr>
            <w:tcW w:w="91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中交二公局第四工程有限公司</w:t>
            </w:r>
          </w:p>
        </w:tc>
        <w:tc>
          <w:tcPr>
            <w:tcW w:w="595"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薛成</w:t>
            </w:r>
          </w:p>
        </w:tc>
        <w:tc>
          <w:tcPr>
            <w:tcW w:w="65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18272732846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exact"/>
          <w:jc w:val="center"/>
        </w:trPr>
        <w:tc>
          <w:tcPr>
            <w:tcW w:w="325" w:type="pct"/>
            <w:vAlign w:val="center"/>
          </w:tcPr>
          <w:p>
            <w:pPr>
              <w:spacing w:line="600" w:lineRule="exact"/>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p>
        </w:tc>
        <w:tc>
          <w:tcPr>
            <w:tcW w:w="1188"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临海富水软弱地层综合管廊施工技术研究</w:t>
            </w:r>
          </w:p>
        </w:tc>
        <w:tc>
          <w:tcPr>
            <w:tcW w:w="72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eastAsia="zh-CN"/>
              </w:rPr>
              <w:t>科技进步奖（科技研发类）</w:t>
            </w:r>
          </w:p>
        </w:tc>
        <w:tc>
          <w:tcPr>
            <w:tcW w:w="60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eastAsia="zh-CN"/>
              </w:rPr>
              <w:t>三等奖</w:t>
            </w:r>
          </w:p>
        </w:tc>
        <w:tc>
          <w:tcPr>
            <w:tcW w:w="91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eastAsia="zh-CN"/>
              </w:rPr>
              <w:t>中交二公局第四工程有限公司</w:t>
            </w:r>
          </w:p>
        </w:tc>
        <w:tc>
          <w:tcPr>
            <w:tcW w:w="595"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李海亮</w:t>
            </w:r>
          </w:p>
        </w:tc>
        <w:tc>
          <w:tcPr>
            <w:tcW w:w="65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18272732846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exact"/>
          <w:jc w:val="center"/>
        </w:trPr>
        <w:tc>
          <w:tcPr>
            <w:tcW w:w="325" w:type="pct"/>
            <w:vAlign w:val="center"/>
          </w:tcPr>
          <w:p>
            <w:pPr>
              <w:spacing w:line="600" w:lineRule="exact"/>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p>
        </w:tc>
        <w:tc>
          <w:tcPr>
            <w:tcW w:w="1188"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复杂地质条件下联络通道叠交穿越盾构隧道冷冻施工技术研究</w:t>
            </w:r>
          </w:p>
        </w:tc>
        <w:tc>
          <w:tcPr>
            <w:tcW w:w="72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28"/>
                <w:szCs w:val="28"/>
                <w:lang w:eastAsia="zh-CN"/>
              </w:rPr>
              <w:t>科技进步奖（科技研发类）</w:t>
            </w:r>
          </w:p>
        </w:tc>
        <w:tc>
          <w:tcPr>
            <w:tcW w:w="60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28"/>
                <w:szCs w:val="28"/>
                <w:lang w:eastAsia="zh-CN"/>
              </w:rPr>
              <w:t>二等奖</w:t>
            </w:r>
          </w:p>
        </w:tc>
        <w:tc>
          <w:tcPr>
            <w:tcW w:w="91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28"/>
                <w:szCs w:val="28"/>
                <w:lang w:eastAsia="zh-CN"/>
              </w:rPr>
              <w:t>中交二公局第四工程有限公司</w:t>
            </w:r>
          </w:p>
        </w:tc>
        <w:tc>
          <w:tcPr>
            <w:tcW w:w="595"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kern w:val="2"/>
                <w:sz w:val="28"/>
                <w:szCs w:val="28"/>
                <w:lang w:val="en-US" w:eastAsia="zh-CN" w:bidi="ar-SA"/>
              </w:rPr>
              <w:t>段德峰</w:t>
            </w:r>
          </w:p>
        </w:tc>
        <w:tc>
          <w:tcPr>
            <w:tcW w:w="65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28"/>
                <w:szCs w:val="28"/>
                <w:lang w:val="en-US" w:eastAsia="zh-CN"/>
              </w:rPr>
              <w:t>18272732846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exact"/>
          <w:jc w:val="center"/>
        </w:trPr>
        <w:tc>
          <w:tcPr>
            <w:tcW w:w="325"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p>
        </w:tc>
        <w:tc>
          <w:tcPr>
            <w:tcW w:w="1188"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复杂城市环境下盾构隧道</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近接穿越施工的关键技术研究</w:t>
            </w:r>
          </w:p>
        </w:tc>
        <w:tc>
          <w:tcPr>
            <w:tcW w:w="72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科技进步奖（科技研发类）</w:t>
            </w:r>
          </w:p>
        </w:tc>
        <w:tc>
          <w:tcPr>
            <w:tcW w:w="60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28"/>
                <w:szCs w:val="28"/>
                <w:lang w:eastAsia="zh-CN"/>
              </w:rPr>
              <w:t>三等奖</w:t>
            </w:r>
          </w:p>
        </w:tc>
        <w:tc>
          <w:tcPr>
            <w:tcW w:w="912"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28"/>
                <w:szCs w:val="28"/>
                <w:lang w:eastAsia="zh-CN"/>
              </w:rPr>
              <w:t>中交二公局第四工程有限公司</w:t>
            </w:r>
          </w:p>
        </w:tc>
        <w:tc>
          <w:tcPr>
            <w:tcW w:w="595"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kern w:val="2"/>
                <w:sz w:val="28"/>
                <w:szCs w:val="28"/>
                <w:lang w:val="en-US" w:eastAsia="zh-CN" w:bidi="ar-SA"/>
              </w:rPr>
              <w:t>黄晓林</w:t>
            </w:r>
          </w:p>
        </w:tc>
        <w:tc>
          <w:tcPr>
            <w:tcW w:w="651"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28"/>
                <w:szCs w:val="28"/>
                <w:lang w:val="en-US" w:eastAsia="zh-CN"/>
              </w:rPr>
              <w:t>18272732846</w:t>
            </w:r>
          </w:p>
        </w:tc>
      </w:tr>
    </w:tbl>
    <w:p>
      <w:pPr>
        <w:spacing w:line="600" w:lineRule="exact"/>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4019B"/>
    <w:rsid w:val="019F5E2C"/>
    <w:rsid w:val="01DD1B82"/>
    <w:rsid w:val="037C2AC1"/>
    <w:rsid w:val="0C3543EC"/>
    <w:rsid w:val="12E67F9A"/>
    <w:rsid w:val="1E44019B"/>
    <w:rsid w:val="23AA53D4"/>
    <w:rsid w:val="26237276"/>
    <w:rsid w:val="29D01ECC"/>
    <w:rsid w:val="2EEA3020"/>
    <w:rsid w:val="36CF66D1"/>
    <w:rsid w:val="38E57059"/>
    <w:rsid w:val="3CBB2291"/>
    <w:rsid w:val="3E7F3582"/>
    <w:rsid w:val="3FDF609C"/>
    <w:rsid w:val="43B62925"/>
    <w:rsid w:val="44ED31EB"/>
    <w:rsid w:val="49657D62"/>
    <w:rsid w:val="51532BF5"/>
    <w:rsid w:val="55B21B7E"/>
    <w:rsid w:val="62981853"/>
    <w:rsid w:val="683F4D31"/>
    <w:rsid w:val="75FE606C"/>
    <w:rsid w:val="7F044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basedOn w:val="5"/>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2021-04-10T03:02:00Z</dcterms:created>
  <dc:creator>winter摆渡</dc:creator>
  <cp:lastModifiedBy>winter摆渡</cp:lastModifiedBy>
  <dcterms:modified xsi:type="dcterms:W3CDTF">2021-04-25T00:31:30Z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8B046979876C425DA482BE0017314FB6</vt:lpwstr>
  </property>
</Properties>
</file>